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E0934" w14:textId="77777777" w:rsidR="008A2A0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Képviselő-testületének .../.... (...) önkormányzati rendelete</w:t>
      </w:r>
    </w:p>
    <w:p w14:paraId="10640648" w14:textId="77777777" w:rsidR="008A2A01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építési szabályzatról szóló 10/2018. (V.25.) önkormányzati rendelet módosításáról</w:t>
      </w:r>
    </w:p>
    <w:p w14:paraId="6851AB55" w14:textId="77777777" w:rsidR="008A2A01" w:rsidRDefault="00000000">
      <w:pPr>
        <w:pStyle w:val="Szvegtrzs"/>
        <w:spacing w:before="220" w:after="0" w:line="240" w:lineRule="auto"/>
        <w:jc w:val="both"/>
      </w:pPr>
      <w:r>
        <w:t>Harkány Város Önkormányzat Képviselőtestülete az Alaptörvény 32. cikk. (2) bekezdésében meghatározott eredeti jogalkotói hatáskörében, a Magyarország helyi önkormányzatairól szóló 2011. évi CLXXXIX. törvény 13. § (1) bekezdés 1. pontjában az épített környezet alakításáról és védelméről szóló 1997. évi LXXVIII. törvény 6. § (1) bekezdésében és 13. § (1) bekezdésében meghatározott feladatkörében eljárva, a 62. § (6) bekezdésében kapott felhatalmazás alapján és a településtervek tartalmáról, elkészítésének és elfogadásának rendjéről, valamint egyes településrendezési sajátos jogintézményekről szóló 419/2021. (VII. 15.) Korm. rendelet 62. § (1) bekezdésében biztosított véleményezési jogkörében eljáró, a Korm. rendelet 11. mellékletében meghatározott, a véleményezési eljárásban érdekelt államigazgatási szervek, valamint a város partnerségi rendeletében szereplők véleményének kikérésével a következőket rendeli el:</w:t>
      </w:r>
    </w:p>
    <w:p w14:paraId="2026B80B" w14:textId="77777777" w:rsidR="008A2A01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086F4183" w14:textId="77777777" w:rsidR="008A2A01" w:rsidRDefault="00000000">
      <w:pPr>
        <w:pStyle w:val="Szvegtrzs"/>
        <w:spacing w:after="0" w:line="240" w:lineRule="auto"/>
        <w:jc w:val="both"/>
      </w:pPr>
      <w:r>
        <w:t>A Harkány Város Önkormányzat Képviselő-testületének 10/2018. (V.25.) önkormányzati rendelete a Helyi építési szabályzatról szóló 10/2018. (V.25.) önkormányzati rendelet 22. § (3) bekezdés e) és f) pontja helyébe a következő rendelkezések lépnek:</w:t>
      </w:r>
    </w:p>
    <w:p w14:paraId="2F30E4F4" w14:textId="77777777" w:rsidR="008A2A01" w:rsidRDefault="00000000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betartandó telekalakítási és beépítési előírások:)</w:t>
      </w:r>
    </w:p>
    <w:p w14:paraId="01CC3E7C" w14:textId="77777777" w:rsidR="008A2A01" w:rsidRDefault="00000000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e)</w:t>
      </w:r>
      <w:r>
        <w:tab/>
      </w:r>
      <w:r>
        <w:rPr>
          <w:b/>
          <w:bCs/>
        </w:rPr>
        <w:t>Gksz-5 jelű építési övezet</w:t>
      </w:r>
    </w:p>
    <w:p w14:paraId="1385C65C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ea</w:t>
      </w:r>
      <w:proofErr w:type="spellEnd"/>
      <w:r>
        <w:rPr>
          <w:i/>
          <w:iCs/>
        </w:rPr>
        <w:t>)</w:t>
      </w:r>
      <w:r>
        <w:tab/>
        <w:t>A kialakítható legkisebb telekterület méret: 1.000 m</w:t>
      </w:r>
      <w:r>
        <w:rPr>
          <w:vertAlign w:val="superscript"/>
        </w:rPr>
        <w:t>2</w:t>
      </w:r>
    </w:p>
    <w:p w14:paraId="0E176A74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eb)</w:t>
      </w:r>
      <w:r>
        <w:tab/>
        <w:t>A kialakítható telek legkisebb szélességi mérete: 17 m</w:t>
      </w:r>
    </w:p>
    <w:p w14:paraId="335BA302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ec</w:t>
      </w:r>
      <w:proofErr w:type="spellEnd"/>
      <w:r>
        <w:rPr>
          <w:i/>
          <w:iCs/>
        </w:rPr>
        <w:t>)</w:t>
      </w:r>
      <w:r>
        <w:tab/>
        <w:t xml:space="preserve">A beépítési mód oldalhatáron álló: </w:t>
      </w:r>
      <w:proofErr w:type="spellStart"/>
      <w:r>
        <w:t>szabadonálló</w:t>
      </w:r>
      <w:proofErr w:type="spellEnd"/>
      <w:r>
        <w:t>, zártsorú</w:t>
      </w:r>
    </w:p>
    <w:p w14:paraId="5D894669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ed</w:t>
      </w:r>
      <w:proofErr w:type="spellEnd"/>
      <w:r>
        <w:rPr>
          <w:i/>
          <w:iCs/>
        </w:rPr>
        <w:t>)</w:t>
      </w:r>
      <w:r>
        <w:tab/>
        <w:t>A megengedett legnagyobb épületmagasság: 6,5 m</w:t>
      </w:r>
    </w:p>
    <w:p w14:paraId="765F1D4E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ee</w:t>
      </w:r>
      <w:proofErr w:type="spellEnd"/>
      <w:r>
        <w:rPr>
          <w:i/>
          <w:iCs/>
        </w:rPr>
        <w:t>)</w:t>
      </w:r>
      <w:r>
        <w:tab/>
        <w:t>A beépítettség megengedett legnagyobb mértéke: 100 %</w:t>
      </w:r>
    </w:p>
    <w:p w14:paraId="39F44082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ef</w:t>
      </w:r>
      <w:proofErr w:type="spellEnd"/>
      <w:r>
        <w:rPr>
          <w:i/>
          <w:iCs/>
        </w:rPr>
        <w:t>)</w:t>
      </w:r>
      <w:r>
        <w:tab/>
        <w:t>A zöldfelület legkisebb mértéke: 0 %</w:t>
      </w:r>
    </w:p>
    <w:p w14:paraId="6A5B88C6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eg</w:t>
      </w:r>
      <w:proofErr w:type="spellEnd"/>
      <w:r>
        <w:rPr>
          <w:i/>
          <w:iCs/>
        </w:rPr>
        <w:t>)</w:t>
      </w:r>
      <w:r>
        <w:tab/>
        <w:t>A legkisebb előkert mérete: 0 m</w:t>
      </w:r>
    </w:p>
    <w:p w14:paraId="549B140E" w14:textId="77777777" w:rsidR="008A2A01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</w:r>
      <w:r>
        <w:rPr>
          <w:b/>
          <w:bCs/>
        </w:rPr>
        <w:t>Gksz-6 jelű építési övezet (piac)</w:t>
      </w:r>
    </w:p>
    <w:p w14:paraId="5C5D4E27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fa)</w:t>
      </w:r>
      <w:r>
        <w:tab/>
        <w:t>A kialakítható legkisebb telekterület méret: 500 m</w:t>
      </w:r>
      <w:r>
        <w:rPr>
          <w:vertAlign w:val="superscript"/>
        </w:rPr>
        <w:t>2</w:t>
      </w:r>
    </w:p>
    <w:p w14:paraId="028C0BAF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fb</w:t>
      </w:r>
      <w:proofErr w:type="spellEnd"/>
      <w:r>
        <w:rPr>
          <w:i/>
          <w:iCs/>
        </w:rPr>
        <w:t>)</w:t>
      </w:r>
      <w:r>
        <w:tab/>
        <w:t>A kialakítható telek legkisebb szélességi mérete: 25 m</w:t>
      </w:r>
    </w:p>
    <w:p w14:paraId="51A8E010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fc</w:t>
      </w:r>
      <w:proofErr w:type="spellEnd"/>
      <w:r>
        <w:rPr>
          <w:i/>
          <w:iCs/>
        </w:rPr>
        <w:t>)</w:t>
      </w:r>
      <w:r>
        <w:tab/>
        <w:t xml:space="preserve">A beépítési mód: </w:t>
      </w:r>
      <w:proofErr w:type="spellStart"/>
      <w:r>
        <w:t>szabadonálló</w:t>
      </w:r>
      <w:proofErr w:type="spellEnd"/>
    </w:p>
    <w:p w14:paraId="56A89517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fd</w:t>
      </w:r>
      <w:proofErr w:type="spellEnd"/>
      <w:r>
        <w:rPr>
          <w:i/>
          <w:iCs/>
        </w:rPr>
        <w:t>)</w:t>
      </w:r>
      <w:r>
        <w:tab/>
        <w:t>A megengedett legnagyobb épületmagasság: 7,5 m</w:t>
      </w:r>
    </w:p>
    <w:p w14:paraId="1C6C6495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fe</w:t>
      </w:r>
      <w:proofErr w:type="spellEnd"/>
      <w:r>
        <w:rPr>
          <w:i/>
          <w:iCs/>
        </w:rPr>
        <w:t>)</w:t>
      </w:r>
      <w:r>
        <w:tab/>
        <w:t>A beépítettség megengedett legnagyobb mértéke: 50 %</w:t>
      </w:r>
    </w:p>
    <w:p w14:paraId="055B57B6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ff</w:t>
      </w:r>
      <w:proofErr w:type="spellEnd"/>
      <w:r>
        <w:rPr>
          <w:i/>
          <w:iCs/>
        </w:rPr>
        <w:t>)</w:t>
      </w:r>
      <w:r>
        <w:tab/>
        <w:t xml:space="preserve">A zöldfelület legkisebb mértéke: 20 % </w:t>
      </w:r>
    </w:p>
    <w:p w14:paraId="1C40A1B5" w14:textId="77777777" w:rsidR="008A2A01" w:rsidRDefault="00000000">
      <w:pPr>
        <w:pStyle w:val="Szvegtrzs"/>
        <w:spacing w:after="240" w:line="240" w:lineRule="auto"/>
        <w:ind w:left="980" w:hanging="400"/>
        <w:jc w:val="both"/>
      </w:pPr>
      <w:proofErr w:type="spellStart"/>
      <w:r>
        <w:rPr>
          <w:i/>
          <w:iCs/>
        </w:rPr>
        <w:t>fg</w:t>
      </w:r>
      <w:proofErr w:type="spellEnd"/>
      <w:r>
        <w:rPr>
          <w:i/>
          <w:iCs/>
        </w:rPr>
        <w:t>)</w:t>
      </w:r>
      <w:r>
        <w:tab/>
        <w:t>A legkisebb elő-, oldal- és hátsókert mérete: 4/6/7,5 m”</w:t>
      </w:r>
    </w:p>
    <w:p w14:paraId="76886641" w14:textId="77777777" w:rsidR="008A2A01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69C7D315" w14:textId="77777777" w:rsidR="008A2A01" w:rsidRDefault="00000000">
      <w:pPr>
        <w:pStyle w:val="Szvegtrzs"/>
        <w:spacing w:after="0" w:line="240" w:lineRule="auto"/>
        <w:jc w:val="both"/>
      </w:pPr>
      <w:r>
        <w:t xml:space="preserve">A Harkány Város Önkormányzat Képviselő-testületének 10/2018. (V.25.) önkormányzati rendelete a Helyi építési szabályzatról szóló 10/2018. (V.25.) önkormányzati rendelet 32. §-a </w:t>
      </w:r>
      <w:proofErr w:type="spellStart"/>
      <w:r>
        <w:t>a</w:t>
      </w:r>
      <w:proofErr w:type="spellEnd"/>
      <w:r>
        <w:t xml:space="preserve"> következő f) ponttal egészül ki:</w:t>
      </w:r>
    </w:p>
    <w:p w14:paraId="31F9B60E" w14:textId="77777777" w:rsidR="008A2A01" w:rsidRDefault="00000000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különleges beépítésre nem szánt övezetekben az övezet nevében megnevezett funkcióhoz kapcsolódó épületek helyezhetők el.)</w:t>
      </w:r>
    </w:p>
    <w:p w14:paraId="53CA005D" w14:textId="77777777" w:rsidR="008A2A01" w:rsidRDefault="00000000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f)</w:t>
      </w:r>
      <w:r>
        <w:tab/>
        <w:t xml:space="preserve"> </w:t>
      </w:r>
      <w:proofErr w:type="spellStart"/>
      <w:r>
        <w:rPr>
          <w:b/>
          <w:bCs/>
        </w:rPr>
        <w:t>Kb-mü</w:t>
      </w:r>
      <w:proofErr w:type="spellEnd"/>
      <w:r>
        <w:rPr>
          <w:b/>
          <w:bCs/>
        </w:rPr>
        <w:t xml:space="preserve"> jelű övezet (mezőgazdasági üzem)</w:t>
      </w:r>
    </w:p>
    <w:p w14:paraId="077CE25B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fa)</w:t>
      </w:r>
      <w:r>
        <w:tab/>
        <w:t>A kialakítható legkisebb telekterület méret: 5000 m</w:t>
      </w:r>
      <w:r>
        <w:rPr>
          <w:vertAlign w:val="superscript"/>
        </w:rPr>
        <w:t>2</w:t>
      </w:r>
    </w:p>
    <w:p w14:paraId="5D04661E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lastRenderedPageBreak/>
        <w:t>fb</w:t>
      </w:r>
      <w:proofErr w:type="spellEnd"/>
      <w:r>
        <w:rPr>
          <w:i/>
          <w:iCs/>
        </w:rPr>
        <w:t>)</w:t>
      </w:r>
      <w:r>
        <w:tab/>
        <w:t>A kialakítható telek szélességi mérete: nincs kikötés</w:t>
      </w:r>
    </w:p>
    <w:p w14:paraId="0CCE7B6C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fc</w:t>
      </w:r>
      <w:proofErr w:type="spellEnd"/>
      <w:r>
        <w:rPr>
          <w:i/>
          <w:iCs/>
        </w:rPr>
        <w:t>)</w:t>
      </w:r>
      <w:r>
        <w:tab/>
        <w:t xml:space="preserve">A beépítési mód: </w:t>
      </w:r>
      <w:proofErr w:type="spellStart"/>
      <w:r>
        <w:t>szabadonálló</w:t>
      </w:r>
      <w:proofErr w:type="spellEnd"/>
    </w:p>
    <w:p w14:paraId="68618EA3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fd</w:t>
      </w:r>
      <w:proofErr w:type="spellEnd"/>
      <w:r>
        <w:rPr>
          <w:i/>
          <w:iCs/>
        </w:rPr>
        <w:t>)</w:t>
      </w:r>
      <w:r>
        <w:tab/>
        <w:t>A megengedett legnagyobb épületmagasság: 6,5 m</w:t>
      </w:r>
    </w:p>
    <w:p w14:paraId="01A9EA18" w14:textId="77777777" w:rsidR="008A2A01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fe</w:t>
      </w:r>
      <w:proofErr w:type="spellEnd"/>
      <w:r>
        <w:rPr>
          <w:i/>
          <w:iCs/>
        </w:rPr>
        <w:t>)</w:t>
      </w:r>
      <w:r>
        <w:tab/>
        <w:t>A beépítettség megengedett legnagyobb mértéke: 10 %</w:t>
      </w:r>
    </w:p>
    <w:p w14:paraId="6E865D41" w14:textId="77777777" w:rsidR="008A2A01" w:rsidRDefault="00000000">
      <w:pPr>
        <w:pStyle w:val="Szvegtrzs"/>
        <w:spacing w:after="240" w:line="240" w:lineRule="auto"/>
        <w:ind w:left="980" w:hanging="400"/>
        <w:jc w:val="both"/>
      </w:pPr>
      <w:proofErr w:type="spellStart"/>
      <w:r>
        <w:rPr>
          <w:i/>
          <w:iCs/>
        </w:rPr>
        <w:t>ff</w:t>
      </w:r>
      <w:proofErr w:type="spellEnd"/>
      <w:r>
        <w:rPr>
          <w:i/>
          <w:iCs/>
        </w:rPr>
        <w:t>)</w:t>
      </w:r>
      <w:r>
        <w:tab/>
        <w:t>A zöldfelület legkisebb mértéke: 50 %”</w:t>
      </w:r>
    </w:p>
    <w:p w14:paraId="33B46BD8" w14:textId="77777777" w:rsidR="008A2A01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2B9A0BC5" w14:textId="77777777" w:rsidR="008A2A01" w:rsidRDefault="00000000">
      <w:pPr>
        <w:pStyle w:val="Szvegtrzs"/>
        <w:spacing w:after="0" w:line="240" w:lineRule="auto"/>
        <w:jc w:val="both"/>
      </w:pPr>
      <w:r>
        <w:t>A Harkány Város Önkormányzat Képviselő-testületének 10/2018. (V.25.) önkormányzati rendelete a Helyi építési szabályzatról szóló 10/2018. (V.25.) önkormányzati rendelet 1. melléklete helyébe az 1. melléklet lép.</w:t>
      </w:r>
    </w:p>
    <w:p w14:paraId="4FC25749" w14:textId="77777777" w:rsidR="008A2A01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6D9B79BD" w14:textId="77777777" w:rsidR="008A2A01" w:rsidRDefault="00000000">
      <w:pPr>
        <w:pStyle w:val="Szvegtrzs"/>
        <w:spacing w:after="0" w:line="240" w:lineRule="auto"/>
        <w:jc w:val="both"/>
      </w:pPr>
      <w:r>
        <w:t>Ez a rendelet a kihirdetését követő napon lép hatályba.</w:t>
      </w:r>
      <w:r>
        <w:br w:type="page"/>
      </w:r>
    </w:p>
    <w:p w14:paraId="009A28EC" w14:textId="77777777" w:rsidR="008A2A01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35209085" w14:textId="77777777" w:rsidR="008A2A01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</w:t>
      </w:r>
    </w:p>
    <w:p w14:paraId="3D550D4B" w14:textId="77777777" w:rsidR="008A2A01" w:rsidRDefault="00000000">
      <w:pPr>
        <w:pStyle w:val="Szvegtrzs"/>
        <w:spacing w:line="240" w:lineRule="auto"/>
        <w:jc w:val="both"/>
        <w:sectPr w:rsidR="008A2A01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HESZ_1_mell_Harkány - </w:t>
      </w:r>
      <w:proofErr w:type="spellStart"/>
      <w:r>
        <w:t>szabterv</w:t>
      </w:r>
      <w:proofErr w:type="spellEnd"/>
      <w:r>
        <w:t xml:space="preserve"> 2023.pdf elnevezésű fájl tartalmazza.)”</w:t>
      </w:r>
    </w:p>
    <w:p w14:paraId="02EBC676" w14:textId="77777777" w:rsidR="008A2A01" w:rsidRDefault="008A2A01">
      <w:pPr>
        <w:pStyle w:val="Szvegtrzs"/>
        <w:spacing w:after="0"/>
        <w:jc w:val="center"/>
      </w:pPr>
    </w:p>
    <w:p w14:paraId="2A294E52" w14:textId="77777777" w:rsidR="008A2A01" w:rsidRDefault="00000000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14:paraId="0DAE7523" w14:textId="77777777" w:rsidR="008A2A01" w:rsidRDefault="00000000">
      <w:pPr>
        <w:pStyle w:val="Szvegtrzs"/>
        <w:spacing w:after="200" w:line="240" w:lineRule="auto"/>
        <w:jc w:val="both"/>
      </w:pPr>
      <w:r>
        <w:t>A Képviselő-Testület 2022-ben döntött a településrendezési eszközök módosításáról.</w:t>
      </w:r>
    </w:p>
    <w:p w14:paraId="78D085EB" w14:textId="77777777" w:rsidR="008A2A01" w:rsidRDefault="00000000">
      <w:pPr>
        <w:pStyle w:val="Szvegtrzs"/>
        <w:spacing w:after="200" w:line="240" w:lineRule="auto"/>
        <w:jc w:val="both"/>
      </w:pPr>
      <w:r>
        <w:t>Ennek következtében Harkány Város Önkormányzatának Képviselő- testülete a 180/2022. (XI.30.) sz. Határozatában (fejlesztési döntés) a 2454/1, 2444 – 2451, 2452, 2453, 204, 0318/1-3. hrsz.-ú ingatlanokat kiemelt fejlesztési területté nyilvánította, majd a 28/2023. (IV.06.) sz. Határozatában a partnerségi egyeztetést lezárta.</w:t>
      </w:r>
    </w:p>
    <w:p w14:paraId="72AE9023" w14:textId="77777777" w:rsidR="008A2A01" w:rsidRDefault="00000000">
      <w:pPr>
        <w:pStyle w:val="Szvegtrzs"/>
        <w:spacing w:after="200" w:line="240" w:lineRule="auto"/>
        <w:jc w:val="both"/>
      </w:pPr>
      <w:r>
        <w:t>Az eljárás az E-TÉR szakrendszerben a környezeti értékelés tematikájának véleményezésével indult, mely alapján környezeti értékelés lefolytatása nem volt szükséges, a bevont partnerek a módosítási szándékkal kapcsolatosan kifogással nem éltek.</w:t>
      </w:r>
    </w:p>
    <w:p w14:paraId="2DDC9404" w14:textId="77777777" w:rsidR="008A2A01" w:rsidRDefault="00000000">
      <w:pPr>
        <w:pStyle w:val="Szvegtrzs"/>
        <w:spacing w:after="200" w:line="240" w:lineRule="auto"/>
        <w:jc w:val="both"/>
      </w:pPr>
      <w:r>
        <w:t>A képviselő- testület által elfogadott főépítészi feljegyzésben foglaltak szerint kidolgozandó alátámasztó munkarészek alapján az alábbi fejlesztési szándékokat tartalmazza a tervdokumentáció:</w:t>
      </w:r>
    </w:p>
    <w:p w14:paraId="02271654" w14:textId="77777777" w:rsidR="008A2A01" w:rsidRDefault="00000000">
      <w:pPr>
        <w:pStyle w:val="Szvegtrzs"/>
        <w:spacing w:after="200" w:line="240" w:lineRule="auto"/>
        <w:jc w:val="both"/>
      </w:pPr>
      <w:r>
        <w:t> </w:t>
      </w:r>
    </w:p>
    <w:p w14:paraId="309042D3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 xml:space="preserve">1) Az 1. sz. módosítási szándék a harkányi fürdő bővítésének, további fejlesztésének, új </w:t>
      </w:r>
    </w:p>
    <w:p w14:paraId="296055DF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főbejárati megközelítésének településrendezési tervi megalapozását tartalmazza;</w:t>
      </w:r>
    </w:p>
    <w:p w14:paraId="6FCB25D9" w14:textId="77777777" w:rsidR="008A2A01" w:rsidRDefault="00000000">
      <w:pPr>
        <w:pStyle w:val="Szvegtrzs"/>
        <w:spacing w:after="200" w:line="240" w:lineRule="auto"/>
        <w:jc w:val="both"/>
      </w:pPr>
      <w:r>
        <w:t> </w:t>
      </w:r>
    </w:p>
    <w:p w14:paraId="5F77EDDE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2) A 2. sz. módosító indítvány Harkány, Zsigmondy sétány 2452 helyrajzi szám alatt lévő</w:t>
      </w:r>
    </w:p>
    <w:p w14:paraId="16ED3731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Lepke bisztró és a további hasonló helyzetben lévő kereskedelmi, szolgáltató, vendéglátó</w:t>
      </w:r>
    </w:p>
    <w:p w14:paraId="256B089A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épületek földrészleteinek övezeti besorolásának felülvizsgálatára irányul. A</w:t>
      </w:r>
    </w:p>
    <w:p w14:paraId="1635BF75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tervdokumentációban „Gksz-5” jelű építési övezetbe kerül a tervezési területtel érintett 7</w:t>
      </w:r>
    </w:p>
    <w:p w14:paraId="26FEB83B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db ingatlan OTÉK eltérés kérésével (100% legnagyobb beépíthetőség);</w:t>
      </w:r>
    </w:p>
    <w:p w14:paraId="14EE8947" w14:textId="77777777" w:rsidR="008A2A01" w:rsidRDefault="00000000">
      <w:pPr>
        <w:pStyle w:val="Szvegtrzs"/>
        <w:spacing w:after="200" w:line="240" w:lineRule="auto"/>
        <w:jc w:val="both"/>
      </w:pPr>
      <w:r>
        <w:t> </w:t>
      </w:r>
    </w:p>
    <w:p w14:paraId="1E15141B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3) A 3. sz. módosító indítvány az autóbusz pályaudvar, a harkányi piac, áruház tömbjének</w:t>
      </w:r>
    </w:p>
    <w:p w14:paraId="29B102D6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felülvizsgálatára irányul. A módosítási kérelem további szolgáltatási funkciók elhelyezését</w:t>
      </w:r>
    </w:p>
    <w:p w14:paraId="06C699F9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kezdeményezi (autómosó) a „Gksz-6” jelű övezet tagolásával, a közcélú parkolóhelyek</w:t>
      </w:r>
    </w:p>
    <w:p w14:paraId="0C0D8ADA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lehatárolásával;</w:t>
      </w:r>
    </w:p>
    <w:p w14:paraId="7E9472CE" w14:textId="77777777" w:rsidR="008A2A01" w:rsidRDefault="00000000">
      <w:pPr>
        <w:pStyle w:val="Szvegtrzs"/>
        <w:spacing w:after="200" w:line="240" w:lineRule="auto"/>
        <w:jc w:val="both"/>
      </w:pPr>
      <w:r>
        <w:t> </w:t>
      </w:r>
    </w:p>
    <w:p w14:paraId="20055015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4) A 4. sz. módosítási szándék célja a Munkácsy Mihály utca déli részén az 1980-as években</w:t>
      </w:r>
    </w:p>
    <w:p w14:paraId="06DE0A3A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megvalósult 9 egységből álló sorházas, minimális hátsókerttel rendelkező beépítésű</w:t>
      </w:r>
    </w:p>
    <w:p w14:paraId="0F3B0952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ingatlanokhoz kapcsolódó újonnan kialakított földrészletek szerepeltetése, építési hely</w:t>
      </w:r>
    </w:p>
    <w:p w14:paraId="66E155BE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pontosítása történik a módosuló településrendezési tervben;</w:t>
      </w:r>
    </w:p>
    <w:p w14:paraId="6DA35ABF" w14:textId="77777777" w:rsidR="008A2A01" w:rsidRDefault="00000000">
      <w:pPr>
        <w:pStyle w:val="Szvegtrzs"/>
        <w:spacing w:after="200" w:line="240" w:lineRule="auto"/>
        <w:jc w:val="both"/>
      </w:pPr>
      <w:r>
        <w:t> </w:t>
      </w:r>
    </w:p>
    <w:p w14:paraId="2EDD53D7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lastRenderedPageBreak/>
        <w:t xml:space="preserve">5) Az 5. sz. módosítási szándék a Harkány- </w:t>
      </w:r>
      <w:proofErr w:type="spellStart"/>
      <w:r>
        <w:rPr>
          <w:i/>
          <w:iCs/>
        </w:rPr>
        <w:t>Terehegy</w:t>
      </w:r>
      <w:proofErr w:type="spellEnd"/>
      <w:r>
        <w:rPr>
          <w:i/>
          <w:iCs/>
        </w:rPr>
        <w:t xml:space="preserve"> 0318/1 hrsz.-ú ingatlanon szénatároló</w:t>
      </w:r>
    </w:p>
    <w:p w14:paraId="7BE61BB8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és siló építmények elhelyezésének településrendezési tervi megalapozását tartalmazza.</w:t>
      </w:r>
    </w:p>
    <w:p w14:paraId="45C26006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Ennek megfelelően a módosítással érintett terület „</w:t>
      </w:r>
      <w:proofErr w:type="spellStart"/>
      <w:r>
        <w:rPr>
          <w:i/>
          <w:iCs/>
        </w:rPr>
        <w:t>Kb-mü</w:t>
      </w:r>
      <w:proofErr w:type="spellEnd"/>
      <w:r>
        <w:rPr>
          <w:i/>
          <w:iCs/>
        </w:rPr>
        <w:t>” jelű beépítésre nem szánt</w:t>
      </w:r>
    </w:p>
    <w:p w14:paraId="4CEA9B86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különleges mezőgazdasági üzemi terület övezetébe kerül átsorolásra;</w:t>
      </w:r>
    </w:p>
    <w:p w14:paraId="5F5D393F" w14:textId="77777777" w:rsidR="008A2A01" w:rsidRDefault="00000000">
      <w:pPr>
        <w:pStyle w:val="Szvegtrzs"/>
        <w:spacing w:after="200" w:line="240" w:lineRule="auto"/>
        <w:jc w:val="both"/>
      </w:pPr>
      <w:r>
        <w:t> </w:t>
      </w:r>
    </w:p>
    <w:p w14:paraId="166A105D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6) A 6. sz. módosítási szándék célja a Dankó Pista utca mindkét oldalát „Lk-3” jelű</w:t>
      </w:r>
    </w:p>
    <w:p w14:paraId="7E027787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kisvárosias lakóterületbe sorolt építési övezetben a zártsorú beépítési mód</w:t>
      </w:r>
    </w:p>
    <w:p w14:paraId="3FB07BA4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 xml:space="preserve">felülvizsgálata. Az utcában kialakult beépítési mód a valóságban </w:t>
      </w:r>
      <w:proofErr w:type="spellStart"/>
      <w:r>
        <w:rPr>
          <w:i/>
          <w:iCs/>
        </w:rPr>
        <w:t>szabadonálló</w:t>
      </w:r>
      <w:proofErr w:type="spellEnd"/>
      <w:r>
        <w:rPr>
          <w:i/>
          <w:iCs/>
        </w:rPr>
        <w:t>, ezért az</w:t>
      </w:r>
    </w:p>
    <w:p w14:paraId="70841752" w14:textId="77777777" w:rsidR="008A2A01" w:rsidRDefault="00000000">
      <w:pPr>
        <w:pStyle w:val="Szvegtrzs"/>
        <w:spacing w:after="200" w:line="240" w:lineRule="auto"/>
        <w:jc w:val="both"/>
        <w:rPr>
          <w:i/>
          <w:iCs/>
        </w:rPr>
      </w:pPr>
      <w:r>
        <w:rPr>
          <w:i/>
          <w:iCs/>
        </w:rPr>
        <w:t>övezeti jel korrigálandó.</w:t>
      </w:r>
    </w:p>
    <w:p w14:paraId="167F8F57" w14:textId="77777777" w:rsidR="008A2A01" w:rsidRDefault="00000000">
      <w:pPr>
        <w:pStyle w:val="Szvegtrzs"/>
        <w:spacing w:after="200" w:line="240" w:lineRule="auto"/>
        <w:jc w:val="both"/>
      </w:pPr>
      <w:r>
        <w:t> </w:t>
      </w:r>
    </w:p>
    <w:p w14:paraId="36AABB79" w14:textId="77777777" w:rsidR="008A2A01" w:rsidRDefault="00000000">
      <w:pPr>
        <w:pStyle w:val="Szvegtrzs"/>
        <w:spacing w:after="200" w:line="240" w:lineRule="auto"/>
        <w:jc w:val="both"/>
      </w:pPr>
      <w:r>
        <w:t>Az Állami Főépítész a benyújtott tervdokumentáció kisebb mértékű átdolgozását tartotta szükségesnek az alábbiak szerint:</w:t>
      </w:r>
    </w:p>
    <w:p w14:paraId="4EE6D3A5" w14:textId="77777777" w:rsidR="008A2A01" w:rsidRDefault="00000000">
      <w:pPr>
        <w:pStyle w:val="Szvegtrzs"/>
        <w:spacing w:after="200" w:line="240" w:lineRule="auto"/>
        <w:jc w:val="both"/>
      </w:pPr>
      <w:r>
        <w:t>1. A 2 sz. módosítási szándék rajztechnikai hibáinak javítása, az övezeti jel megjelenítésének alaptérképi elemekkel való korrigálása és összedolgozása szükséges;</w:t>
      </w:r>
    </w:p>
    <w:p w14:paraId="08522DBF" w14:textId="77777777" w:rsidR="008A2A01" w:rsidRDefault="00000000">
      <w:pPr>
        <w:pStyle w:val="Szvegtrzs"/>
        <w:spacing w:after="200" w:line="240" w:lineRule="auto"/>
        <w:jc w:val="both"/>
      </w:pPr>
      <w:r>
        <w:t>2. A 3. sz. módosítással érintett, tervezett közlekedési közterület (parkoló) és zöldterület kijelölése kapcsán szükséges a szabályozási vonal korrekciója a meglévő piac keleti oldalán, mert a tervezett szabályozás alapján a meglévő épület építési helyen kívülre kerül, amely az ingatlan további fejlesztését gátolhatja. Ezért az 5,0 m nagyságú előkert mértékének HÉSZ-ben történő pontosítása szükséges;</w:t>
      </w:r>
    </w:p>
    <w:p w14:paraId="53B1B2D4" w14:textId="77777777" w:rsidR="008A2A01" w:rsidRDefault="00000000">
      <w:pPr>
        <w:pStyle w:val="Szvegtrzs"/>
        <w:spacing w:after="200" w:line="240" w:lineRule="auto"/>
        <w:jc w:val="both"/>
      </w:pPr>
      <w:r>
        <w:t>3. A 4. sz. módosítási szándékkal érintett tervezési területen a kialakult szélességében és geometriában az OTÉK szerinti közút kategóriának nem megfelelő közlekedési területet javasoljuk magánút kategóriába átsorolni a településrendezési tervben.</w:t>
      </w:r>
    </w:p>
    <w:p w14:paraId="632662EE" w14:textId="77777777" w:rsidR="008A2A01" w:rsidRDefault="00000000">
      <w:pPr>
        <w:pStyle w:val="Szvegtrzs"/>
        <w:spacing w:after="200" w:line="240" w:lineRule="auto"/>
        <w:jc w:val="both"/>
      </w:pPr>
      <w:r>
        <w:t>- Szakmai véleménye továbbá, hogy a 2. sz. módosítási szándékkel érintett, a várost településképi és turisztikai szempontból is meghatározó felújított sétánnyal és a fürdő nagykiterjedésű zöldfelületeivel is szorosan kétirányban kapcsolatban lévő meglévő vendéglátó, kiszolgáló, szolgáltató funkciókat tartalmazó 100%-os beépítéssel bíró épületek vertikális fejlesztése egységes építészeti koncepció, egységes településképi megjelenéssel (pl.: tömegformálás, homlokzati kialakítás, anyaghasználat) történjen. Ennek biztosítására a helyi településképi rendelet felülvizsgálata szakmailag javasolt.</w:t>
      </w:r>
    </w:p>
    <w:p w14:paraId="52AE1E39" w14:textId="77777777" w:rsidR="008A2A01" w:rsidRDefault="00000000">
      <w:pPr>
        <w:pStyle w:val="Szvegtrzs"/>
        <w:spacing w:after="200" w:line="240" w:lineRule="auto"/>
        <w:jc w:val="both"/>
      </w:pPr>
      <w:r>
        <w:t xml:space="preserve">- A 4. sz. módosítással kapcsolatosan az ÁFI szakmai véleménye, hogy a zsákutcaként működő, szélességében és geometriájában az OTÉK szerinti közút kategóriának nem megfelelőn kialakult közlekedési terület átjárhatóságát a </w:t>
      </w:r>
      <w:proofErr w:type="spellStart"/>
      <w:r>
        <w:t>Bezerédi</w:t>
      </w:r>
      <w:proofErr w:type="spellEnd"/>
      <w:r>
        <w:t xml:space="preserve"> utcába történő rákötéssel biztosítani javasolt, mert annak szélessége nem teszi lehetővé az utcában a gépjárművel történő megfordulást és biztonságos tolatást. Ennek kiszabályozásához a 142/17 hrsz.-ú ingatlan vonatkozásában a szomszédos telkek építési helyének figyelembevételével javasolt az építési hely módosítása az egységes utcakép </w:t>
      </w:r>
      <w:proofErr w:type="gramStart"/>
      <w:r>
        <w:t>figyelembe vételével</w:t>
      </w:r>
      <w:proofErr w:type="gramEnd"/>
      <w:r>
        <w:t>. Fentieken túl a településkép védelmére tekintettel a 0,0 m nagyságú előkert kiszabályozásával szakmailag nem értek egyet.</w:t>
      </w:r>
    </w:p>
    <w:p w14:paraId="7CCA61C5" w14:textId="77777777" w:rsidR="008A2A01" w:rsidRDefault="00000000">
      <w:pPr>
        <w:pStyle w:val="Szvegtrzs"/>
        <w:spacing w:after="200" w:line="240" w:lineRule="auto"/>
        <w:jc w:val="both"/>
      </w:pPr>
      <w:r>
        <w:t> </w:t>
      </w:r>
    </w:p>
    <w:p w14:paraId="7B15C670" w14:textId="77777777" w:rsidR="008A2A01" w:rsidRDefault="00000000">
      <w:pPr>
        <w:pStyle w:val="Szvegtrzs"/>
        <w:spacing w:after="200" w:line="240" w:lineRule="auto"/>
        <w:jc w:val="both"/>
      </w:pPr>
      <w:r>
        <w:lastRenderedPageBreak/>
        <w:t>Fentiek betartásával, az eljárásban érdekelt államigazgatási szervek jogszabályon alapuló észrevételeinek betartása mellett, a javított tervdokumentáció megküldését követően kiadott jegyzőkönyv és záró szakmai vélemény alapján a településrendezési terv módosításának elfogadását javasolta az Önkormányzat számára.</w:t>
      </w:r>
    </w:p>
    <w:p w14:paraId="0D6AAAE8" w14:textId="77777777" w:rsidR="008A2A01" w:rsidRDefault="00000000">
      <w:pPr>
        <w:pStyle w:val="Szvegtrzs"/>
        <w:spacing w:after="200" w:line="240" w:lineRule="auto"/>
        <w:jc w:val="both"/>
      </w:pPr>
      <w:r>
        <w:t> </w:t>
      </w:r>
    </w:p>
    <w:p w14:paraId="502B2F44" w14:textId="77777777" w:rsidR="008A2A01" w:rsidRDefault="00000000">
      <w:pPr>
        <w:pStyle w:val="Szvegtrzs"/>
        <w:spacing w:after="200" w:line="240" w:lineRule="auto"/>
        <w:jc w:val="both"/>
      </w:pPr>
      <w:r>
        <w:t xml:space="preserve">A javított tervdokumentáció megküldését követően az Állami Főépítész kiadta Harkány Város </w:t>
      </w:r>
      <w:proofErr w:type="spellStart"/>
      <w:r>
        <w:t>TrT</w:t>
      </w:r>
      <w:proofErr w:type="spellEnd"/>
      <w:r>
        <w:t>. 2022. évi 2. számú módosításának egyszerűsített eljárás szerinti módosítása – záró szakmai véleményét, melynek megtárgyalása és elfogadása után a településrendezési eszköz az elfogadást követő napon lép hatályba, a HÉSZ és melléklete (szabályozási terv) jóváhagyása mellett.</w:t>
      </w:r>
    </w:p>
    <w:sectPr w:rsidR="008A2A01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45635" w14:textId="77777777" w:rsidR="00771AEF" w:rsidRDefault="00771AEF">
      <w:r>
        <w:separator/>
      </w:r>
    </w:p>
  </w:endnote>
  <w:endnote w:type="continuationSeparator" w:id="0">
    <w:p w14:paraId="002D0B88" w14:textId="77777777" w:rsidR="00771AEF" w:rsidRDefault="00771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6E5D8" w14:textId="77777777" w:rsidR="008A2A01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FF9F9" w14:textId="77777777" w:rsidR="008A2A01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9C17C" w14:textId="77777777" w:rsidR="00771AEF" w:rsidRDefault="00771AEF">
      <w:r>
        <w:separator/>
      </w:r>
    </w:p>
  </w:footnote>
  <w:footnote w:type="continuationSeparator" w:id="0">
    <w:p w14:paraId="3C053800" w14:textId="77777777" w:rsidR="00771AEF" w:rsidRDefault="00771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F0842"/>
    <w:multiLevelType w:val="multilevel"/>
    <w:tmpl w:val="D424FF1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32347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A01"/>
    <w:rsid w:val="00434B00"/>
    <w:rsid w:val="00771AEF"/>
    <w:rsid w:val="008A2A01"/>
    <w:rsid w:val="00966770"/>
    <w:rsid w:val="00CC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CAB1B"/>
  <w15:docId w15:val="{6560F507-CAB5-4A3B-845C-67A205B5B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1133</Words>
  <Characters>7822</Characters>
  <Application>Microsoft Office Word</Application>
  <DocSecurity>0</DocSecurity>
  <Lines>65</Lines>
  <Paragraphs>17</Paragraphs>
  <ScaleCrop>false</ScaleCrop>
  <Company/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harkany12@outlook.hu</dc:creator>
  <dc:description/>
  <cp:lastModifiedBy>User</cp:lastModifiedBy>
  <cp:revision>2</cp:revision>
  <dcterms:created xsi:type="dcterms:W3CDTF">2023-06-23T09:12:00Z</dcterms:created>
  <dcterms:modified xsi:type="dcterms:W3CDTF">2023-06-23T09:12:00Z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